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eastAsia="宋体"/>
          <w:b/>
          <w:bCs/>
          <w:color w:val="0000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宋体"/>
          <w:b/>
          <w:bCs/>
          <w:color w:val="0000FF"/>
          <w:lang w:val="en-US" w:eastAsia="zh-CN"/>
        </w:rPr>
      </w:pPr>
      <w:r>
        <w:rPr>
          <w:rFonts w:hint="eastAsia" w:eastAsia="宋体"/>
          <w:b/>
          <w:bCs/>
          <w:color w:val="0000FF"/>
          <w:lang w:val="en-US" w:eastAsia="zh-CN"/>
        </w:rPr>
        <w:t>成立新加坡公司好处:</w:t>
      </w:r>
    </w:p>
    <w:p>
      <w:pPr>
        <w:numPr>
          <w:ilvl w:val="0"/>
          <w:numId w:val="0"/>
        </w:numPr>
        <w:rPr>
          <w:rFonts w:hint="eastAsia" w:eastAsia="宋体"/>
          <w:b/>
          <w:bCs/>
          <w:color w:val="0000FF"/>
          <w:lang w:val="en-US" w:eastAsia="zh-CN"/>
        </w:rPr>
      </w:pPr>
    </w:p>
    <w:p>
      <w:pPr>
        <w:pStyle w:val="5"/>
        <w:spacing w:line="380" w:lineRule="exact"/>
        <w:ind w:firstLine="0" w:firstLineChars="0"/>
        <w:rPr>
          <w:szCs w:val="21"/>
        </w:rPr>
      </w:pPr>
      <w:r>
        <w:rPr>
          <w:rFonts w:eastAsia="宋体"/>
          <w:szCs w:val="21"/>
        </w:rPr>
        <w:t>1</w:t>
      </w:r>
      <w:r>
        <w:rPr>
          <w:rFonts w:hint="eastAsia" w:hAnsi="宋体" w:eastAsia="宋体"/>
          <w:szCs w:val="21"/>
        </w:rPr>
        <w:t>、优越的地理位置，商业优势辐射东南亚乃至全世界，卓越的贸易及物流中心</w:t>
      </w:r>
    </w:p>
    <w:p>
      <w:pPr>
        <w:pStyle w:val="5"/>
        <w:spacing w:line="380" w:lineRule="exact"/>
        <w:ind w:firstLine="0" w:firstLineChars="0"/>
        <w:rPr>
          <w:szCs w:val="21"/>
        </w:rPr>
      </w:pPr>
      <w:r>
        <w:rPr>
          <w:rFonts w:eastAsia="宋体"/>
          <w:szCs w:val="21"/>
        </w:rPr>
        <w:t>2</w:t>
      </w:r>
      <w:r>
        <w:rPr>
          <w:rFonts w:hint="eastAsia" w:hAnsi="宋体" w:eastAsia="宋体"/>
          <w:szCs w:val="21"/>
        </w:rPr>
        <w:t>、极低的商业及个人税收，个人资产转移的最佳落脚地</w:t>
      </w:r>
    </w:p>
    <w:p>
      <w:pPr>
        <w:pStyle w:val="5"/>
        <w:spacing w:line="380" w:lineRule="exact"/>
        <w:ind w:firstLine="0" w:firstLineChars="0"/>
        <w:rPr>
          <w:szCs w:val="21"/>
        </w:rPr>
      </w:pPr>
      <w:r>
        <w:rPr>
          <w:rFonts w:eastAsia="宋体"/>
          <w:szCs w:val="21"/>
        </w:rPr>
        <w:t>3</w:t>
      </w:r>
      <w:r>
        <w:rPr>
          <w:rFonts w:hint="eastAsia" w:hAnsi="宋体" w:eastAsia="宋体"/>
          <w:szCs w:val="21"/>
        </w:rPr>
        <w:t>、宽松的外汇管制，全球银行的聚集地，首屈一指的国际金融中心</w:t>
      </w:r>
    </w:p>
    <w:p>
      <w:pPr>
        <w:pStyle w:val="5"/>
        <w:spacing w:line="380" w:lineRule="exact"/>
        <w:ind w:firstLine="0" w:firstLineChars="0"/>
        <w:rPr>
          <w:szCs w:val="21"/>
        </w:rPr>
      </w:pPr>
      <w:r>
        <w:rPr>
          <w:rFonts w:eastAsia="宋体"/>
          <w:szCs w:val="21"/>
        </w:rPr>
        <w:t>4</w:t>
      </w:r>
      <w:r>
        <w:rPr>
          <w:rFonts w:hint="eastAsia" w:hAnsi="宋体" w:eastAsia="宋体"/>
          <w:szCs w:val="21"/>
        </w:rPr>
        <w:t>、成熟的信用体系，严格的商务规范，最安全的经商国度</w:t>
      </w:r>
    </w:p>
    <w:p>
      <w:pPr>
        <w:pStyle w:val="5"/>
        <w:spacing w:line="380" w:lineRule="exact"/>
        <w:ind w:firstLine="0" w:firstLineChars="0"/>
        <w:rPr>
          <w:szCs w:val="21"/>
        </w:rPr>
      </w:pPr>
      <w:r>
        <w:rPr>
          <w:rFonts w:eastAsia="宋体"/>
          <w:szCs w:val="21"/>
        </w:rPr>
        <w:t>5</w:t>
      </w:r>
      <w:r>
        <w:rPr>
          <w:rFonts w:hint="eastAsia" w:hAnsi="宋体" w:eastAsia="宋体"/>
          <w:szCs w:val="21"/>
        </w:rPr>
        <w:t>、五个小时的飞行距离，更方便的兼顾打理新加坡与中国两地的生意</w:t>
      </w:r>
    </w:p>
    <w:p>
      <w:pPr>
        <w:pStyle w:val="5"/>
        <w:spacing w:line="380" w:lineRule="exact"/>
        <w:ind w:firstLine="0" w:firstLineChars="0"/>
        <w:rPr>
          <w:szCs w:val="21"/>
        </w:rPr>
      </w:pPr>
      <w:r>
        <w:rPr>
          <w:rFonts w:eastAsia="宋体"/>
          <w:szCs w:val="21"/>
        </w:rPr>
        <w:t>6</w:t>
      </w:r>
      <w:r>
        <w:rPr>
          <w:rFonts w:hint="eastAsia" w:hAnsi="宋体" w:eastAsia="宋体"/>
          <w:szCs w:val="21"/>
        </w:rPr>
        <w:t>、注册新加坡公司，并符合相应的条件，可达成移民新加坡的目的</w:t>
      </w:r>
    </w:p>
    <w:p>
      <w:pPr>
        <w:numPr>
          <w:ilvl w:val="0"/>
          <w:numId w:val="0"/>
        </w:numPr>
        <w:rPr>
          <w:rFonts w:hint="eastAsia" w:eastAsia="宋体"/>
          <w:b/>
          <w:bCs/>
          <w:color w:val="0000FF"/>
          <w:lang w:val="en-US" w:eastAsia="zh-CN"/>
        </w:rPr>
      </w:pPr>
    </w:p>
    <w:p>
      <w:pPr>
        <w:spacing w:line="360" w:lineRule="exact"/>
        <w:ind w:firstLine="539" w:firstLineChars="257"/>
        <w:rPr>
          <w:rFonts w:hint="eastAsia"/>
          <w:szCs w:val="21"/>
        </w:rPr>
      </w:pPr>
      <w:bookmarkStart w:id="1" w:name="_GoBack"/>
      <w:bookmarkEnd w:id="1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48" w:leftChars="0" w:right="0" w:rightChars="0"/>
        <w:textAlignment w:val="baseline"/>
        <w:rPr>
          <w:rFonts w:hint="eastAsia" w:eastAsia="宋体"/>
          <w:b/>
          <w:bCs/>
          <w:color w:val="0000FF"/>
          <w:spacing w:val="0"/>
          <w:lang w:val="en-US" w:eastAsia="zh-CN"/>
        </w:rPr>
      </w:pPr>
      <w:r>
        <w:rPr>
          <w:rFonts w:hint="eastAsia" w:eastAsia="宋体"/>
          <w:b/>
          <w:bCs/>
          <w:color w:val="0000FF"/>
          <w:spacing w:val="0"/>
          <w:lang w:val="en-US" w:eastAsia="zh-CN"/>
        </w:rPr>
        <w:t>注册条件：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48" w:leftChars="0" w:right="0" w:rightChars="0"/>
        <w:textAlignment w:val="baseline"/>
        <w:rPr>
          <w:rFonts w:hint="eastAsia" w:eastAsia="宋体"/>
          <w:b/>
          <w:bCs/>
          <w:color w:val="0000FF"/>
          <w:spacing w:val="0"/>
          <w:lang w:val="en-US" w:eastAsia="zh-CN"/>
        </w:rPr>
      </w:pPr>
    </w:p>
    <w:p>
      <w:pPr>
        <w:spacing w:line="380" w:lineRule="exact"/>
        <w:ind w:firstLine="420" w:firstLineChars="200"/>
        <w:jc w:val="left"/>
        <w:rPr>
          <w:szCs w:val="21"/>
        </w:rPr>
      </w:pPr>
      <w:r>
        <w:rPr>
          <w:rFonts w:hint="eastAsia" w:hAnsi="宋体" w:eastAsia="宋体"/>
          <w:szCs w:val="21"/>
        </w:rPr>
        <w:t>只要年满</w:t>
      </w:r>
      <w:r>
        <w:rPr>
          <w:rFonts w:eastAsia="宋体"/>
          <w:szCs w:val="21"/>
        </w:rPr>
        <w:t>18</w:t>
      </w:r>
      <w:r>
        <w:rPr>
          <w:rFonts w:hint="eastAsia" w:hAnsi="宋体" w:eastAsia="宋体"/>
          <w:szCs w:val="21"/>
        </w:rPr>
        <w:t>周岁的合法公民，都可申请成立新加坡私人有限责任公司。</w:t>
      </w:r>
    </w:p>
    <w:p>
      <w:pPr>
        <w:pStyle w:val="5"/>
        <w:tabs>
          <w:tab w:val="left" w:pos="851"/>
        </w:tabs>
        <w:spacing w:line="380" w:lineRule="exact"/>
        <w:jc w:val="left"/>
        <w:rPr>
          <w:b/>
          <w:bCs/>
          <w:szCs w:val="21"/>
        </w:rPr>
      </w:pPr>
      <w:r>
        <w:rPr>
          <w:rFonts w:hint="eastAsia" w:hAnsi="宋体" w:eastAsia="宋体"/>
          <w:szCs w:val="21"/>
        </w:rPr>
        <w:t>新加坡私人有限责任公司的股东组成无任何限制，甚至可以全部为非新加坡人。</w:t>
      </w:r>
    </w:p>
    <w:p>
      <w:pPr>
        <w:spacing w:line="380" w:lineRule="exact"/>
        <w:ind w:firstLine="420" w:firstLineChars="200"/>
        <w:jc w:val="left"/>
        <w:rPr>
          <w:rFonts w:hint="eastAsia" w:eastAsia="宋体"/>
          <w:b/>
          <w:bCs/>
          <w:color w:val="0000FF"/>
          <w:spacing w:val="0"/>
          <w:lang w:val="en-US" w:eastAsia="zh-CN"/>
        </w:rPr>
      </w:pPr>
      <w:r>
        <w:rPr>
          <w:rFonts w:hint="eastAsia" w:hAnsi="宋体" w:eastAsia="宋体"/>
          <w:szCs w:val="21"/>
        </w:rPr>
        <w:t>新加坡私人有限责任公司的董事会可以由一名或多名董事组成，但必须至少包括一名本地董事【本地董事指新加坡公民【</w:t>
      </w:r>
      <w:r>
        <w:rPr>
          <w:rFonts w:eastAsia="宋体"/>
          <w:szCs w:val="21"/>
        </w:rPr>
        <w:t>Singapore Citizen</w:t>
      </w:r>
      <w:r>
        <w:rPr>
          <w:rFonts w:hint="eastAsia" w:hAnsi="宋体" w:eastAsia="宋体"/>
          <w:szCs w:val="21"/>
        </w:rPr>
        <w:t>】，新加坡永久居民【</w:t>
      </w:r>
      <w:r>
        <w:rPr>
          <w:rFonts w:eastAsia="宋体"/>
          <w:szCs w:val="21"/>
        </w:rPr>
        <w:t>Singapore P.R.</w:t>
      </w:r>
      <w:r>
        <w:rPr>
          <w:rFonts w:hint="eastAsia" w:hAnsi="宋体" w:eastAsia="宋体"/>
          <w:szCs w:val="21"/>
        </w:rPr>
        <w:t>】或持有新加坡创业准证【</w:t>
      </w:r>
      <w:r>
        <w:rPr>
          <w:rFonts w:eastAsia="宋体"/>
          <w:szCs w:val="21"/>
        </w:rPr>
        <w:t>Entrepass</w:t>
      </w:r>
      <w:r>
        <w:rPr>
          <w:rFonts w:hint="eastAsia" w:hAnsi="宋体" w:eastAsia="宋体"/>
          <w:szCs w:val="21"/>
        </w:rPr>
        <w:t>】的外国企业家】。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textAlignment w:val="baseline"/>
        <w:rPr>
          <w:rFonts w:hint="eastAsia" w:eastAsia="宋体"/>
          <w:b/>
          <w:bCs/>
          <w:color w:val="0000FF"/>
          <w:spacing w:val="0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48" w:leftChars="0" w:right="0" w:rightChars="0"/>
        <w:textAlignment w:val="baseline"/>
        <w:rPr>
          <w:rFonts w:hint="eastAsia" w:eastAsia="宋体"/>
          <w:b/>
          <w:bCs/>
          <w:color w:val="0000FF"/>
          <w:lang w:val="en-US" w:eastAsia="zh-CN"/>
        </w:rPr>
      </w:pPr>
      <w:r>
        <w:rPr>
          <w:rFonts w:hint="eastAsia" w:eastAsia="宋体"/>
          <w:b/>
          <w:bCs/>
          <w:color w:val="0000FF"/>
          <w:lang w:val="en-US" w:eastAsia="zh-CN"/>
        </w:rPr>
        <w:t>流程及注册时间：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48" w:leftChars="0" w:right="0" w:rightChars="0"/>
        <w:textAlignment w:val="baseline"/>
        <w:rPr>
          <w:rFonts w:hint="eastAsia" w:eastAsia="宋体"/>
          <w:b/>
          <w:bCs/>
          <w:color w:val="0000FF"/>
          <w:lang w:val="en-US" w:eastAsia="zh-CN"/>
        </w:rPr>
      </w:pPr>
      <w:r>
        <w:rPr>
          <w:rFonts w:hint="eastAsia" w:eastAsia="宋体"/>
          <w:b/>
          <w:bCs/>
          <w:color w:val="0000FF"/>
          <w:lang w:val="en-US" w:eastAsia="zh-CN"/>
        </w:rPr>
        <w:t xml:space="preserve">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textAlignment w:val="baseline"/>
        <w:rPr>
          <w:rFonts w:hint="default" w:eastAsia="宋体"/>
          <w:b w:val="0"/>
          <w:bCs w:val="0"/>
          <w:color w:val="auto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lang w:val="en-US" w:eastAsia="zh-CN"/>
        </w:rPr>
        <w:t xml:space="preserve">公司名称： </w:t>
      </w:r>
      <w:r>
        <w:rPr>
          <w:rFonts w:hint="eastAsia" w:hAnsi="宋体" w:eastAsia="宋体"/>
          <w:b w:val="0"/>
          <w:bCs w:val="0"/>
          <w:color w:val="auto"/>
          <w:szCs w:val="21"/>
        </w:rPr>
        <w:t>名称必须以</w:t>
      </w:r>
      <w:r>
        <w:rPr>
          <w:rFonts w:hAnsi="宋体" w:eastAsia="宋体"/>
          <w:b w:val="0"/>
          <w:bCs w:val="0"/>
          <w:color w:val="auto"/>
          <w:szCs w:val="21"/>
        </w:rPr>
        <w:t>PTE LTD</w:t>
      </w:r>
      <w:r>
        <w:rPr>
          <w:rFonts w:hint="eastAsia" w:hAnsi="宋体" w:eastAsia="宋体"/>
          <w:b w:val="0"/>
          <w:bCs w:val="0"/>
          <w:color w:val="auto"/>
          <w:szCs w:val="21"/>
        </w:rPr>
        <w:t>结尾</w:t>
      </w:r>
    </w:p>
    <w:p>
      <w:pPr>
        <w:pStyle w:val="5"/>
        <w:numPr>
          <w:ilvl w:val="0"/>
          <w:numId w:val="1"/>
        </w:numPr>
        <w:tabs>
          <w:tab w:val="left" w:pos="-1260"/>
        </w:tabs>
        <w:spacing w:line="380" w:lineRule="exact"/>
        <w:ind w:left="0" w:leftChars="0" w:firstLine="0" w:firstLineChars="0"/>
        <w:rPr>
          <w:b w:val="0"/>
          <w:bCs w:val="0"/>
          <w:color w:val="auto"/>
          <w:szCs w:val="21"/>
        </w:rPr>
      </w:pPr>
      <w:r>
        <w:rPr>
          <w:rFonts w:hint="eastAsia" w:hAnsi="宋体" w:eastAsia="宋体"/>
          <w:b w:val="0"/>
          <w:bCs w:val="0"/>
          <w:color w:val="auto"/>
          <w:szCs w:val="21"/>
        </w:rPr>
        <w:t>营业范围：新加坡公司最多可以选择</w:t>
      </w:r>
      <w:r>
        <w:rPr>
          <w:rFonts w:eastAsia="宋体"/>
          <w:b w:val="0"/>
          <w:bCs w:val="0"/>
          <w:color w:val="auto"/>
          <w:szCs w:val="21"/>
        </w:rPr>
        <w:t>2</w:t>
      </w:r>
      <w:r>
        <w:rPr>
          <w:rFonts w:hint="eastAsia" w:hAnsi="宋体" w:eastAsia="宋体"/>
          <w:b w:val="0"/>
          <w:bCs w:val="0"/>
          <w:color w:val="auto"/>
          <w:szCs w:val="21"/>
        </w:rPr>
        <w:t>个营业项目；</w:t>
      </w:r>
    </w:p>
    <w:p>
      <w:pPr>
        <w:pStyle w:val="5"/>
        <w:numPr>
          <w:ilvl w:val="0"/>
          <w:numId w:val="1"/>
        </w:numPr>
        <w:tabs>
          <w:tab w:val="left" w:pos="-1260"/>
        </w:tabs>
        <w:spacing w:line="380" w:lineRule="exact"/>
        <w:ind w:left="0" w:leftChars="0" w:firstLine="0" w:firstLineChars="0"/>
        <w:jc w:val="left"/>
        <w:rPr>
          <w:b w:val="0"/>
          <w:bCs w:val="0"/>
          <w:color w:val="auto"/>
          <w:szCs w:val="21"/>
        </w:rPr>
      </w:pPr>
      <w:r>
        <w:rPr>
          <w:rFonts w:hint="eastAsia" w:hAnsi="宋体" w:eastAsia="宋体"/>
          <w:b w:val="0"/>
          <w:bCs w:val="0"/>
          <w:color w:val="auto"/>
          <w:szCs w:val="21"/>
        </w:rPr>
        <w:t>注册资本：新加坡公司的缴足资本最低从</w:t>
      </w:r>
      <w:r>
        <w:rPr>
          <w:rFonts w:eastAsia="宋体"/>
          <w:b w:val="0"/>
          <w:bCs w:val="0"/>
          <w:color w:val="auto"/>
          <w:szCs w:val="21"/>
        </w:rPr>
        <w:t>1</w:t>
      </w:r>
      <w:r>
        <w:rPr>
          <w:rFonts w:hint="eastAsia" w:hAnsi="宋体" w:eastAsia="宋体"/>
          <w:b w:val="0"/>
          <w:bCs w:val="0"/>
          <w:color w:val="auto"/>
          <w:szCs w:val="21"/>
        </w:rPr>
        <w:t>元新币起，最高没有上限。新加坡公司通常对资本的缴足无严格的时间期限，且不征收印花税。注册资本可以为新币，也可以为其他常用外币；</w:t>
      </w:r>
    </w:p>
    <w:p>
      <w:pPr>
        <w:pStyle w:val="5"/>
        <w:numPr>
          <w:ilvl w:val="0"/>
          <w:numId w:val="1"/>
        </w:numPr>
        <w:tabs>
          <w:tab w:val="left" w:pos="-1260"/>
        </w:tabs>
        <w:spacing w:line="380" w:lineRule="exact"/>
        <w:ind w:left="0" w:leftChars="0" w:firstLine="0" w:firstLineChars="0"/>
        <w:jc w:val="left"/>
        <w:rPr>
          <w:b w:val="0"/>
          <w:bCs w:val="0"/>
          <w:color w:val="auto"/>
          <w:szCs w:val="21"/>
        </w:rPr>
      </w:pPr>
      <w:r>
        <w:rPr>
          <w:rFonts w:hint="eastAsia" w:hAnsi="宋体" w:eastAsia="宋体"/>
          <w:b w:val="0"/>
          <w:bCs w:val="0"/>
          <w:color w:val="auto"/>
          <w:szCs w:val="21"/>
        </w:rPr>
        <w:t>股东身份证</w:t>
      </w:r>
      <w:r>
        <w:rPr>
          <w:rFonts w:eastAsia="宋体"/>
          <w:b w:val="0"/>
          <w:bCs w:val="0"/>
          <w:color w:val="auto"/>
          <w:szCs w:val="21"/>
        </w:rPr>
        <w:t>(</w:t>
      </w:r>
      <w:r>
        <w:rPr>
          <w:rFonts w:hint="eastAsia" w:hAnsi="宋体" w:eastAsia="宋体"/>
          <w:b w:val="0"/>
          <w:bCs w:val="0"/>
          <w:color w:val="auto"/>
          <w:szCs w:val="21"/>
        </w:rPr>
        <w:t>或护照</w:t>
      </w:r>
      <w:r>
        <w:rPr>
          <w:rFonts w:eastAsia="宋体"/>
          <w:b w:val="0"/>
          <w:bCs w:val="0"/>
          <w:color w:val="auto"/>
          <w:szCs w:val="21"/>
        </w:rPr>
        <w:t>)</w:t>
      </w:r>
      <w:r>
        <w:rPr>
          <w:rFonts w:hint="eastAsia" w:hAnsi="宋体" w:eastAsia="宋体"/>
          <w:b w:val="0"/>
          <w:bCs w:val="0"/>
          <w:color w:val="auto"/>
          <w:szCs w:val="21"/>
        </w:rPr>
        <w:t>复印件、股份比例以及董事身份证</w:t>
      </w:r>
      <w:r>
        <w:rPr>
          <w:rFonts w:eastAsia="宋体"/>
          <w:b w:val="0"/>
          <w:bCs w:val="0"/>
          <w:color w:val="auto"/>
          <w:szCs w:val="21"/>
        </w:rPr>
        <w:t>(</w:t>
      </w:r>
      <w:r>
        <w:rPr>
          <w:rFonts w:hint="eastAsia" w:hAnsi="宋体" w:eastAsia="宋体"/>
          <w:b w:val="0"/>
          <w:bCs w:val="0"/>
          <w:color w:val="auto"/>
          <w:szCs w:val="21"/>
        </w:rPr>
        <w:t>或护照</w:t>
      </w:r>
      <w:r>
        <w:rPr>
          <w:rFonts w:eastAsia="宋体"/>
          <w:b w:val="0"/>
          <w:bCs w:val="0"/>
          <w:color w:val="auto"/>
          <w:szCs w:val="21"/>
        </w:rPr>
        <w:t>)</w:t>
      </w:r>
      <w:r>
        <w:rPr>
          <w:rFonts w:hint="eastAsia" w:hAnsi="宋体" w:eastAsia="宋体"/>
          <w:b w:val="0"/>
          <w:bCs w:val="0"/>
          <w:color w:val="auto"/>
          <w:szCs w:val="21"/>
        </w:rPr>
        <w:t>复印件；</w:t>
      </w:r>
      <w:r>
        <w:rPr>
          <w:rFonts w:eastAsia="宋体"/>
          <w:b w:val="0"/>
          <w:bCs w:val="0"/>
          <w:color w:val="auto"/>
          <w:szCs w:val="21"/>
        </w:rPr>
        <w:t>(</w:t>
      </w:r>
      <w:r>
        <w:rPr>
          <w:rFonts w:hint="eastAsia" w:hAnsi="宋体" w:eastAsia="宋体"/>
          <w:b w:val="0"/>
          <w:bCs w:val="0"/>
          <w:color w:val="auto"/>
          <w:szCs w:val="21"/>
        </w:rPr>
        <w:t>注</w:t>
      </w:r>
      <w:r>
        <w:rPr>
          <w:rFonts w:eastAsia="宋体"/>
          <w:b w:val="0"/>
          <w:bCs w:val="0"/>
          <w:color w:val="auto"/>
          <w:szCs w:val="21"/>
        </w:rPr>
        <w:t>:</w:t>
      </w:r>
      <w:r>
        <w:rPr>
          <w:rFonts w:eastAsia="宋体"/>
          <w:b w:val="0"/>
          <w:bCs w:val="0"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宋体"/>
          <w:b w:val="0"/>
          <w:bCs w:val="0"/>
          <w:color w:val="auto"/>
          <w:szCs w:val="21"/>
        </w:rPr>
        <w:t>新加坡公司的股东组成无任何限制，可以是自然人，也可以是公司。新加坡公司的董事必须是高于</w:t>
      </w:r>
      <w:r>
        <w:rPr>
          <w:rFonts w:eastAsia="宋体"/>
          <w:b w:val="0"/>
          <w:bCs w:val="0"/>
          <w:color w:val="auto"/>
          <w:szCs w:val="21"/>
        </w:rPr>
        <w:t>18</w:t>
      </w:r>
      <w:r>
        <w:rPr>
          <w:rFonts w:hint="eastAsia" w:hAnsi="宋体" w:eastAsia="宋体"/>
          <w:b w:val="0"/>
          <w:bCs w:val="0"/>
          <w:color w:val="auto"/>
          <w:szCs w:val="21"/>
        </w:rPr>
        <w:t>岁的自然人</w:t>
      </w:r>
      <w:r>
        <w:rPr>
          <w:rFonts w:eastAsia="宋体"/>
          <w:b w:val="0"/>
          <w:bCs w:val="0"/>
          <w:color w:val="auto"/>
          <w:szCs w:val="21"/>
        </w:rPr>
        <w:t>,</w:t>
      </w:r>
      <w:r>
        <w:rPr>
          <w:rFonts w:hint="eastAsia" w:hAnsi="宋体" w:eastAsia="宋体"/>
          <w:b w:val="0"/>
          <w:bCs w:val="0"/>
          <w:color w:val="auto"/>
          <w:szCs w:val="21"/>
        </w:rPr>
        <w:t>可以由一名或多名董事组成，但必须至少包括一名本地董事。本地董事指新加坡居民或者新加坡永久居民</w:t>
      </w:r>
      <w:r>
        <w:rPr>
          <w:rFonts w:eastAsia="宋体"/>
          <w:b w:val="0"/>
          <w:bCs w:val="0"/>
          <w:color w:val="auto"/>
          <w:szCs w:val="21"/>
        </w:rPr>
        <w:t>)</w:t>
      </w:r>
    </w:p>
    <w:p>
      <w:pPr>
        <w:pStyle w:val="5"/>
        <w:tabs>
          <w:tab w:val="left" w:pos="-540"/>
        </w:tabs>
        <w:spacing w:line="380" w:lineRule="exact"/>
        <w:ind w:left="5" w:firstLine="0" w:firstLineChars="0"/>
        <w:jc w:val="left"/>
        <w:rPr>
          <w:rFonts w:hAnsi="宋体"/>
          <w:szCs w:val="21"/>
        </w:rPr>
      </w:pPr>
      <w:r>
        <w:rPr>
          <w:rFonts w:eastAsia="宋体"/>
          <w:b w:val="0"/>
          <w:bCs w:val="0"/>
          <w:color w:val="auto"/>
          <w:szCs w:val="21"/>
        </w:rPr>
        <w:t>6</w:t>
      </w:r>
      <w:r>
        <w:rPr>
          <w:rFonts w:hint="eastAsia" w:hAnsi="宋体" w:eastAsia="宋体"/>
          <w:b w:val="0"/>
          <w:bCs w:val="0"/>
          <w:color w:val="auto"/>
          <w:szCs w:val="21"/>
        </w:rPr>
        <w:t>、公司秘书：任何公司在成立</w:t>
      </w:r>
      <w:r>
        <w:rPr>
          <w:rFonts w:eastAsia="宋体"/>
          <w:b w:val="0"/>
          <w:bCs w:val="0"/>
          <w:color w:val="auto"/>
          <w:szCs w:val="21"/>
        </w:rPr>
        <w:t>6</w:t>
      </w:r>
      <w:r>
        <w:rPr>
          <w:rFonts w:hint="eastAsia" w:hAnsi="宋体" w:eastAsia="宋体"/>
          <w:b w:val="0"/>
          <w:bCs w:val="0"/>
          <w:color w:val="auto"/>
          <w:szCs w:val="21"/>
        </w:rPr>
        <w:t>个月内，必须委任</w:t>
      </w:r>
      <w:r>
        <w:rPr>
          <w:rFonts w:hint="eastAsia" w:hAnsi="宋体" w:eastAsia="宋体"/>
          <w:szCs w:val="21"/>
        </w:rPr>
        <w:t>一名公司秘书。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48" w:leftChars="0" w:right="0" w:rightChars="0"/>
        <w:textAlignment w:val="baseline"/>
        <w:rPr>
          <w:rFonts w:hint="eastAsia" w:eastAsia="宋体"/>
          <w:b/>
          <w:bCs/>
          <w:color w:val="0000FF"/>
          <w:lang w:val="en-US" w:eastAsia="zh-CN"/>
        </w:rPr>
      </w:pPr>
    </w:p>
    <w:p>
      <w:pPr>
        <w:pStyle w:val="5"/>
        <w:spacing w:line="440" w:lineRule="exact"/>
        <w:ind w:left="0" w:leftChars="0" w:firstLine="0" w:firstLineChars="0"/>
      </w:pPr>
      <w:bookmarkStart w:id="0" w:name="OLE_LINK1"/>
      <w:r>
        <w:rPr>
          <w:rFonts w:hint="eastAsia" w:hAnsi="宋体" w:eastAsia="宋体"/>
          <w:szCs w:val="21"/>
          <w:lang w:val="en-US" w:eastAsia="zh-CN"/>
        </w:rPr>
        <w:t xml:space="preserve">* </w:t>
      </w:r>
      <w:r>
        <w:rPr>
          <w:rFonts w:hint="eastAsia" w:hAnsi="宋体" w:eastAsia="宋体"/>
          <w:szCs w:val="21"/>
        </w:rPr>
        <w:t>填写注册申请表格</w:t>
      </w:r>
      <w:r>
        <w:rPr>
          <w:rFonts w:eastAsia="宋体"/>
          <w:szCs w:val="21"/>
        </w:rPr>
        <w:t>—</w:t>
      </w:r>
      <w:r>
        <w:rPr>
          <w:rFonts w:hint="eastAsia" w:hAnsi="宋体" w:eastAsia="宋体"/>
          <w:szCs w:val="21"/>
        </w:rPr>
        <w:t>》查名</w:t>
      </w:r>
      <w:r>
        <w:rPr>
          <w:rFonts w:eastAsia="宋体"/>
          <w:szCs w:val="21"/>
        </w:rPr>
        <w:t>—</w:t>
      </w:r>
      <w:r>
        <w:rPr>
          <w:rFonts w:hint="eastAsia" w:hAnsi="宋体" w:eastAsia="宋体"/>
          <w:szCs w:val="21"/>
        </w:rPr>
        <w:t>》签署相关签字档</w:t>
      </w:r>
      <w:r>
        <w:rPr>
          <w:rFonts w:eastAsia="宋体"/>
          <w:szCs w:val="21"/>
        </w:rPr>
        <w:t>—</w:t>
      </w:r>
      <w:r>
        <w:rPr>
          <w:rFonts w:hint="eastAsia" w:hAnsi="宋体" w:eastAsia="宋体"/>
          <w:szCs w:val="21"/>
        </w:rPr>
        <w:t>》注册费用</w:t>
      </w:r>
      <w:r>
        <w:rPr>
          <w:rFonts w:eastAsia="宋体"/>
          <w:szCs w:val="21"/>
        </w:rPr>
        <w:t>—</w:t>
      </w:r>
      <w:r>
        <w:rPr>
          <w:rFonts w:hint="eastAsia" w:hAnsi="宋体" w:eastAsia="宋体"/>
          <w:szCs w:val="21"/>
        </w:rPr>
        <w:t>》提交至新加坡政府注册</w:t>
      </w:r>
      <w:r>
        <w:rPr>
          <w:rFonts w:eastAsia="宋体"/>
          <w:szCs w:val="21"/>
        </w:rPr>
        <w:t>—</w:t>
      </w:r>
      <w:r>
        <w:rPr>
          <w:rFonts w:hint="eastAsia" w:hAnsi="宋体" w:eastAsia="宋体"/>
          <w:szCs w:val="21"/>
        </w:rPr>
        <w:t>》</w:t>
      </w:r>
      <w:r>
        <w:rPr>
          <w:rFonts w:eastAsia="宋体"/>
          <w:szCs w:val="21"/>
        </w:rPr>
        <w:t>7-10</w:t>
      </w:r>
      <w:r>
        <w:rPr>
          <w:rFonts w:hint="eastAsia" w:hAnsi="宋体" w:eastAsia="宋体"/>
          <w:szCs w:val="21"/>
        </w:rPr>
        <w:t>个工作日完成注册</w:t>
      </w:r>
    </w:p>
    <w:bookmarkEnd w:id="0"/>
    <w:p>
      <w:pPr>
        <w:pStyle w:val="5"/>
        <w:spacing w:line="440" w:lineRule="exact"/>
        <w:ind w:firstLine="0" w:firstLineChars="0"/>
        <w:rPr>
          <w:szCs w:val="21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48" w:leftChars="0" w:right="0" w:rightChars="0"/>
        <w:textAlignment w:val="baseline"/>
        <w:rPr>
          <w:rFonts w:hint="eastAsia" w:eastAsia="宋体"/>
          <w:b/>
          <w:bCs/>
          <w:color w:val="0000FF"/>
          <w:lang w:val="en-US" w:eastAsia="zh-CN"/>
        </w:rPr>
      </w:pPr>
    </w:p>
    <w:p>
      <w:pPr>
        <w:spacing w:line="360" w:lineRule="exact"/>
        <w:ind w:firstLine="539" w:firstLineChars="257"/>
        <w:rPr>
          <w:rFonts w:hint="eastAsia"/>
          <w:szCs w:val="21"/>
        </w:rPr>
      </w:pPr>
    </w:p>
    <w:p>
      <w:pPr>
        <w:spacing w:line="360" w:lineRule="exact"/>
        <w:ind w:firstLine="539" w:firstLineChars="257"/>
        <w:rPr>
          <w:rFonts w:hint="eastAsia"/>
          <w:szCs w:val="21"/>
        </w:rPr>
      </w:pPr>
    </w:p>
    <w:p>
      <w:pPr>
        <w:numPr>
          <w:ilvl w:val="0"/>
          <w:numId w:val="0"/>
        </w:numPr>
        <w:rPr>
          <w:rFonts w:hint="eastAsia" w:eastAsia="宋体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BB870"/>
    <w:multiLevelType w:val="singleLevel"/>
    <w:tmpl w:val="4C8BB87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7C17"/>
    <w:rsid w:val="048258A2"/>
    <w:rsid w:val="0D0B10A9"/>
    <w:rsid w:val="0E7F783A"/>
    <w:rsid w:val="11320CDF"/>
    <w:rsid w:val="1136596A"/>
    <w:rsid w:val="151F05A2"/>
    <w:rsid w:val="17722CE0"/>
    <w:rsid w:val="184216F0"/>
    <w:rsid w:val="1AEC4649"/>
    <w:rsid w:val="1C426A1F"/>
    <w:rsid w:val="1C4D5CFA"/>
    <w:rsid w:val="2261038A"/>
    <w:rsid w:val="23483E96"/>
    <w:rsid w:val="26962B4C"/>
    <w:rsid w:val="379867DA"/>
    <w:rsid w:val="435514A5"/>
    <w:rsid w:val="4CA7214C"/>
    <w:rsid w:val="4CFC4CD4"/>
    <w:rsid w:val="58A66D5C"/>
    <w:rsid w:val="5B201D06"/>
    <w:rsid w:val="5FDD6DB6"/>
    <w:rsid w:val="62824C8E"/>
    <w:rsid w:val="67AC4451"/>
    <w:rsid w:val="6B63533B"/>
    <w:rsid w:val="6C6A53B4"/>
    <w:rsid w:val="7B1C7C17"/>
    <w:rsid w:val="7E2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列出段落1"/>
    <w:basedOn w:val="1"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2019-04-30T02:23:00Z</dcterms:created>
  <dc:creator>AA-海内外公司注册与开户cindy</dc:creator>
  <cp:lastModifiedBy>汉尧商务（注册公司包开户）</cp:lastModifiedBy>
  <dcterms:modified xsi:type="dcterms:W3CDTF">2021-05-20T06:32:00Z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6307AF818A0E4AB2AB995AC47F6B965F</vt:lpwstr>
  </property>
</Properties>
</file>